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71BE43" w14:textId="668DA4F0" w:rsidR="00693FAF" w:rsidRPr="00693FAF" w:rsidRDefault="00693FAF" w:rsidP="00693FAF">
      <w:pPr>
        <w:jc w:val="center"/>
        <w:rPr>
          <w:sz w:val="32"/>
          <w:szCs w:val="32"/>
          <w:u w:val="single"/>
        </w:rPr>
      </w:pPr>
      <w:r w:rsidRPr="00693FAF">
        <w:rPr>
          <w:sz w:val="32"/>
          <w:szCs w:val="32"/>
          <w:u w:val="single"/>
        </w:rPr>
        <w:t>Assignment 2</w:t>
      </w:r>
    </w:p>
    <w:p w14:paraId="3D786716" w14:textId="6C8124E8" w:rsidR="00A32F7A" w:rsidRDefault="00A32F7A">
      <w:r>
        <w:t>1.a.</w:t>
      </w:r>
    </w:p>
    <w:p w14:paraId="28EE2F04" w14:textId="77777777" w:rsidR="00A32F7A" w:rsidRDefault="00A32F7A"/>
    <w:p w14:paraId="170B86AE" w14:textId="4F179AB9" w:rsidR="005B1142" w:rsidRDefault="00A32F7A">
      <w:r w:rsidRPr="00A32F7A">
        <w:drawing>
          <wp:inline distT="0" distB="0" distL="0" distR="0" wp14:anchorId="5C089C7C" wp14:editId="51682201">
            <wp:extent cx="3657600" cy="243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7BFB" w14:textId="548E82B2" w:rsidR="00A32F7A" w:rsidRDefault="00A32F7A"/>
    <w:p w14:paraId="7A38C31F" w14:textId="57343A81" w:rsidR="00A32F7A" w:rsidRDefault="00A32F7A">
      <w:r w:rsidRPr="00A32F7A">
        <w:drawing>
          <wp:inline distT="0" distB="0" distL="0" distR="0" wp14:anchorId="14A2424F" wp14:editId="2FD69C3A">
            <wp:extent cx="3657600" cy="243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541D" w14:textId="7F907238" w:rsidR="00A32F7A" w:rsidRDefault="00A32F7A"/>
    <w:p w14:paraId="637ABC69" w14:textId="21039BA8" w:rsidR="00A32F7A" w:rsidRDefault="00A32F7A">
      <w:r>
        <w:t>1.b.</w:t>
      </w:r>
    </w:p>
    <w:p w14:paraId="22773C66" w14:textId="24E782E4" w:rsidR="00A32F7A" w:rsidRDefault="000A0D0F">
      <w:r>
        <w:t>Based on the above two graphs I would say that Yesterday’s Russell was a better predictor because it follows Today’s Russell more closely.</w:t>
      </w:r>
    </w:p>
    <w:p w14:paraId="60953620" w14:textId="574A4689" w:rsidR="000A0D0F" w:rsidRDefault="000A0D0F"/>
    <w:p w14:paraId="5780D899" w14:textId="200A1534" w:rsidR="000A0D0F" w:rsidRDefault="000A0D0F">
      <w:r>
        <w:t>1.c.</w:t>
      </w:r>
    </w:p>
    <w:p w14:paraId="3DDC2104" w14:textId="5C88EBB1" w:rsidR="000A0D0F" w:rsidRDefault="00042E3A">
      <w:r>
        <w:t xml:space="preserve">Average squared forecast error = Mean squared forecast error (MSFE) = </w:t>
      </w:r>
      <w:r>
        <w:sym w:font="Symbol" w:char="F020"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(actual-forecast)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</m:e>
        </m:nary>
      </m:oMath>
    </w:p>
    <w:p w14:paraId="0BC6D120" w14:textId="74DFBC8B" w:rsidR="00042E3A" w:rsidRDefault="00042E3A">
      <w:r>
        <w:t>MSFE for Yesterday’s Russell = 132.961</w:t>
      </w:r>
    </w:p>
    <w:p w14:paraId="06CB202A" w14:textId="4651F5DE" w:rsidR="00042E3A" w:rsidRDefault="00042E3A" w:rsidP="00042E3A">
      <w:r>
        <w:t xml:space="preserve">MSFE for </w:t>
      </w:r>
      <w:r w:rsidR="00996F0E">
        <w:t>(</w:t>
      </w:r>
      <w:proofErr w:type="gramStart"/>
      <w:r w:rsidR="00996F0E">
        <w:t>0.5)(</w:t>
      </w:r>
      <w:proofErr w:type="gramEnd"/>
      <w:r>
        <w:t>Yesterday’s Russell</w:t>
      </w:r>
      <w:r w:rsidR="00996F0E">
        <w:t>)</w:t>
      </w:r>
      <w:r>
        <w:t xml:space="preserve"> = </w:t>
      </w:r>
      <w:r w:rsidR="00996F0E">
        <w:t>5713</w:t>
      </w:r>
      <w:r>
        <w:t>.</w:t>
      </w:r>
      <w:r w:rsidR="00996F0E">
        <w:t>79</w:t>
      </w:r>
    </w:p>
    <w:p w14:paraId="515229C0" w14:textId="7823DD02" w:rsidR="00996F0E" w:rsidRDefault="00996F0E" w:rsidP="00042E3A">
      <w:r>
        <w:t>Therefore, this implies</w:t>
      </w:r>
      <w:r w:rsidRPr="00996F0E">
        <w:t xml:space="preserve"> that Yesterday’s Russe</w:t>
      </w:r>
      <w:r>
        <w:t>l</w:t>
      </w:r>
      <w:r w:rsidRPr="00996F0E">
        <w:t>l</w:t>
      </w:r>
      <w:r>
        <w:t xml:space="preserve"> </w:t>
      </w:r>
      <w:r w:rsidRPr="00996F0E">
        <w:t>is a better forecast for Today’s Russel.</w:t>
      </w:r>
    </w:p>
    <w:p w14:paraId="12E2952F" w14:textId="1981DE81" w:rsidR="00E9787C" w:rsidRDefault="00E9787C" w:rsidP="00042E3A"/>
    <w:p w14:paraId="2E644BDB" w14:textId="77777777" w:rsidR="00693FAF" w:rsidRDefault="00693FAF" w:rsidP="00042E3A"/>
    <w:p w14:paraId="2A92D203" w14:textId="77777777" w:rsidR="00693FAF" w:rsidRDefault="00693FAF" w:rsidP="00042E3A"/>
    <w:p w14:paraId="2641B7B5" w14:textId="58BECB87" w:rsidR="00E9787C" w:rsidRDefault="00E9787C" w:rsidP="00042E3A">
      <w:r>
        <w:lastRenderedPageBreak/>
        <w:t>2.</w:t>
      </w:r>
    </w:p>
    <w:p w14:paraId="2401CDED" w14:textId="77777777" w:rsidR="00E9787C" w:rsidRDefault="00E9787C" w:rsidP="00042E3A"/>
    <w:p w14:paraId="46511157" w14:textId="754C80D2" w:rsidR="00042E3A" w:rsidRDefault="00E9787C">
      <w:r w:rsidRPr="00E9787C">
        <w:drawing>
          <wp:inline distT="0" distB="0" distL="0" distR="0" wp14:anchorId="586563BF" wp14:editId="44B0716D">
            <wp:extent cx="3657600" cy="2438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A7E8" w14:textId="77777777" w:rsidR="00EE73AD" w:rsidRDefault="00EE73AD"/>
    <w:p w14:paraId="12F6F5F2" w14:textId="3B5C314B" w:rsidR="00EE73AD" w:rsidRDefault="00EE73AD">
      <w:r w:rsidRPr="00EE73AD">
        <w:t>There seems to be a linear relationship between Today’s Russel and Yesterday’s Russel, and a strong, positive correlation between the two, as well.</w:t>
      </w:r>
    </w:p>
    <w:p w14:paraId="5ADBE50F" w14:textId="40EF4FFC" w:rsidR="00EE73AD" w:rsidRDefault="00EE73AD"/>
    <w:p w14:paraId="37DC40BA" w14:textId="0A287537" w:rsidR="00EE73AD" w:rsidRDefault="00EE73AD">
      <w:r>
        <w:t>2.b.</w:t>
      </w:r>
    </w:p>
    <w:p w14:paraId="4D2571B5" w14:textId="62C5EFC7" w:rsidR="00EE73AD" w:rsidRDefault="0085539E" w:rsidP="007C2D7B">
      <w:pPr>
        <w:rPr>
          <w:shd w:val="pct15" w:color="auto" w:fill="FFFFFF"/>
        </w:rPr>
      </w:pPr>
      <w:r>
        <w:t xml:space="preserve">The </w:t>
      </w:r>
      <w:r w:rsidR="007C2D7B">
        <w:t>Regression Equation</w:t>
      </w:r>
      <w:r>
        <w:t xml:space="preserve"> is: </w:t>
      </w:r>
      <w:r>
        <w:rPr>
          <w:shd w:val="pct15" w:color="auto" w:fill="FFFFFF"/>
        </w:rPr>
        <w:t xml:space="preserve">Today = </w:t>
      </w:r>
      <w:r w:rsidR="007C2D7B" w:rsidRPr="0085539E">
        <w:rPr>
          <w:shd w:val="pct15" w:color="auto" w:fill="FFFFFF"/>
        </w:rPr>
        <w:t>0.544 + 0.99762 Yesterday</w:t>
      </w:r>
    </w:p>
    <w:p w14:paraId="5E8C9D54" w14:textId="433CF59C" w:rsidR="001C2465" w:rsidRDefault="001C2465" w:rsidP="007C2D7B">
      <w:r w:rsidRPr="001C2465">
        <w:t xml:space="preserve">The </w:t>
      </w:r>
      <w:r>
        <w:t xml:space="preserve">prediction of today’s Russell is </w:t>
      </w:r>
      <w:proofErr w:type="gramStart"/>
      <w:r>
        <w:t>almost 1</w:t>
      </w:r>
      <w:proofErr w:type="gramEnd"/>
      <w:r>
        <w:t>:1 with Yesterday’s Russell which is consistent to previous answers in 1.b. and 1.c. The R-square is also near 100% which indicates a good fit.</w:t>
      </w:r>
    </w:p>
    <w:p w14:paraId="14A72FFA" w14:textId="6CE8362D" w:rsidR="006116C9" w:rsidRDefault="006116C9" w:rsidP="007C2D7B"/>
    <w:p w14:paraId="23734A92" w14:textId="42B84D5D" w:rsidR="006116C9" w:rsidRDefault="006116C9" w:rsidP="007C2D7B">
      <w:r>
        <w:t>2.c.</w:t>
      </w:r>
    </w:p>
    <w:p w14:paraId="337CBFDA" w14:textId="2069D66A" w:rsidR="006116C9" w:rsidRDefault="006116C9" w:rsidP="007C2D7B">
      <w:r>
        <w:t xml:space="preserve">The slope is not significantly different from 1 as it is very close by just </w:t>
      </w:r>
      <w:r w:rsidRPr="006116C9">
        <w:t>0.00238</w:t>
      </w:r>
      <w:r w:rsidR="004250B2">
        <w:t>. Today’s value is 0.544 if an only if Yesterday is a zero.</w:t>
      </w:r>
    </w:p>
    <w:p w14:paraId="17535749" w14:textId="73483687" w:rsidR="004250B2" w:rsidRDefault="004250B2" w:rsidP="007C2D7B"/>
    <w:p w14:paraId="3460BCEC" w14:textId="508CA7A2" w:rsidR="004250B2" w:rsidRDefault="004250B2" w:rsidP="007C2D7B">
      <w:r>
        <w:t>2.d.</w:t>
      </w:r>
    </w:p>
    <w:p w14:paraId="3F07D6DB" w14:textId="72F2938B" w:rsidR="009B28A7" w:rsidRDefault="009B28A7" w:rsidP="007C2D7B">
      <w:r w:rsidRPr="009B28A7">
        <w:drawing>
          <wp:inline distT="0" distB="0" distL="0" distR="0" wp14:anchorId="4F12076A" wp14:editId="01B34062">
            <wp:extent cx="3657600" cy="243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9904" w14:textId="3A1D3E4E" w:rsidR="00881811" w:rsidRDefault="00881811" w:rsidP="007C2D7B">
      <w:r>
        <w:t>The Russell looks like a random walk since -1&lt;alpha&lt;1 and very close to 1.</w:t>
      </w:r>
    </w:p>
    <w:p w14:paraId="64486C0D" w14:textId="77777777" w:rsidR="00693FAF" w:rsidRDefault="00693FAF" w:rsidP="006A25AD"/>
    <w:p w14:paraId="7A64A8AB" w14:textId="5D8F7A01" w:rsidR="008B0391" w:rsidRDefault="00EE0B79" w:rsidP="006A25AD">
      <w:bookmarkStart w:id="0" w:name="_GoBack"/>
      <w:bookmarkEnd w:id="0"/>
      <w:r>
        <w:lastRenderedPageBreak/>
        <w:t>2.e.</w:t>
      </w:r>
    </w:p>
    <w:tbl>
      <w:tblPr>
        <w:tblpPr w:leftFromText="180" w:rightFromText="180" w:vertAnchor="text" w:horzAnchor="margin" w:tblpXSpec="right" w:tblpY="937"/>
        <w:tblW w:w="0" w:type="auto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1920"/>
        <w:gridCol w:w="675"/>
      </w:tblGrid>
      <w:tr w:rsidR="008B0391" w:rsidRPr="008A24F0" w14:paraId="23F119F3" w14:textId="77777777" w:rsidTr="008B0391">
        <w:tblPrEx>
          <w:tblCellMar>
            <w:top w:w="0" w:type="dxa"/>
            <w:bottom w:w="0" w:type="dxa"/>
          </w:tblCellMar>
        </w:tblPrEx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FEFEFE"/>
          </w:tcPr>
          <w:p w14:paraId="485E7836" w14:textId="77777777" w:rsidR="008B0391" w:rsidRPr="008A24F0" w:rsidRDefault="008B0391" w:rsidP="008B0391">
            <w:pPr>
              <w:autoSpaceDE w:val="0"/>
              <w:autoSpaceDN w:val="0"/>
              <w:adjustRightInd w:val="0"/>
              <w:rPr>
                <w:rFonts w:ascii="segoe ui" w:eastAsia="Times New Roman" w:hAnsi="segoe ui" w:cs="segoe ui"/>
                <w:color w:val="000000"/>
                <w:sz w:val="15"/>
                <w:szCs w:val="15"/>
                <w:lang w:bidi="hi-IN"/>
              </w:rPr>
            </w:pPr>
            <w:r w:rsidRPr="008A24F0">
              <w:rPr>
                <w:rFonts w:ascii="segoe ui" w:eastAsia="Times New Roman" w:hAnsi="segoe ui" w:cs="segoe ui"/>
                <w:color w:val="000000"/>
                <w:sz w:val="15"/>
                <w:szCs w:val="15"/>
                <w:lang w:bidi="hi-IN"/>
              </w:rPr>
              <w:t>Pearson correlation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  <w:shd w:val="clear" w:color="auto" w:fill="FEFEFE"/>
          </w:tcPr>
          <w:p w14:paraId="6B3679F2" w14:textId="77777777" w:rsidR="008B0391" w:rsidRPr="008A24F0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5"/>
                <w:szCs w:val="15"/>
                <w:lang w:bidi="hi-IN"/>
              </w:rPr>
            </w:pPr>
            <w:r w:rsidRPr="008A24F0">
              <w:rPr>
                <w:rFonts w:ascii="segoe ui" w:eastAsia="Times New Roman" w:hAnsi="segoe ui" w:cs="segoe ui"/>
                <w:color w:val="000000"/>
                <w:sz w:val="15"/>
                <w:szCs w:val="15"/>
                <w:lang w:bidi="hi-IN"/>
              </w:rPr>
              <w:t>0.997</w:t>
            </w:r>
          </w:p>
        </w:tc>
      </w:tr>
      <w:tr w:rsidR="008B0391" w:rsidRPr="008A24F0" w14:paraId="0C80DEE1" w14:textId="77777777" w:rsidTr="008B0391">
        <w:tblPrEx>
          <w:tblCellMar>
            <w:top w:w="0" w:type="dxa"/>
            <w:bottom w:w="0" w:type="dxa"/>
          </w:tblCellMar>
        </w:tblPrEx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  <w:shd w:val="clear" w:color="auto" w:fill="FEFEFE"/>
          </w:tcPr>
          <w:p w14:paraId="737D3B71" w14:textId="77777777" w:rsidR="008B0391" w:rsidRPr="008A24F0" w:rsidRDefault="008B0391" w:rsidP="008B0391">
            <w:pPr>
              <w:autoSpaceDE w:val="0"/>
              <w:autoSpaceDN w:val="0"/>
              <w:adjustRightInd w:val="0"/>
              <w:rPr>
                <w:rFonts w:ascii="segoe ui" w:eastAsia="Times New Roman" w:hAnsi="segoe ui" w:cs="segoe ui"/>
                <w:color w:val="000000"/>
                <w:sz w:val="20"/>
                <w:szCs w:val="20"/>
                <w:lang w:bidi="hi-IN"/>
              </w:rPr>
            </w:pP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  <w:shd w:val="clear" w:color="auto" w:fill="FEFEFE"/>
          </w:tcPr>
          <w:p w14:paraId="265E58C9" w14:textId="77777777" w:rsidR="008B0391" w:rsidRPr="008A24F0" w:rsidRDefault="008B0391" w:rsidP="008B0391">
            <w:pPr>
              <w:autoSpaceDE w:val="0"/>
              <w:autoSpaceDN w:val="0"/>
              <w:adjustRightInd w:val="0"/>
              <w:ind w:right="400"/>
              <w:rPr>
                <w:rFonts w:ascii="segoe ui" w:eastAsia="Times New Roman" w:hAnsi="segoe ui" w:cs="segoe ui"/>
                <w:color w:val="000000"/>
                <w:sz w:val="20"/>
                <w:szCs w:val="20"/>
                <w:lang w:bidi="hi-IN"/>
              </w:rPr>
            </w:pPr>
          </w:p>
        </w:tc>
      </w:tr>
    </w:tbl>
    <w:p w14:paraId="3AA60C72" w14:textId="7625B5E8" w:rsidR="008A24F0" w:rsidRPr="008A24F0" w:rsidRDefault="006A25AD" w:rsidP="008B0391">
      <w:pPr>
        <w:rPr>
          <w:rFonts w:ascii="Times New Roman" w:eastAsia="Times New Roman" w:hAnsi="Times New Roman" w:cs="Times New Roman"/>
          <w:lang w:bidi="hi-IN"/>
        </w:rPr>
      </w:pPr>
      <w:r w:rsidRPr="006A25AD">
        <w:t xml:space="preserve"> </w:t>
      </w:r>
      <w:r w:rsidRPr="006A25AD">
        <w:rPr>
          <w:rFonts w:ascii="Times New Roman" w:eastAsia="Times New Roman" w:hAnsi="Times New Roman" w:cs="Times New Roman"/>
          <w:lang w:bidi="hi-IN"/>
        </w:rPr>
        <w:fldChar w:fldCharType="begin"/>
      </w:r>
      <w:r w:rsidRPr="006A25AD">
        <w:rPr>
          <w:rFonts w:ascii="Times New Roman" w:eastAsia="Times New Roman" w:hAnsi="Times New Roman" w:cs="Times New Roman"/>
          <w:lang w:bidi="hi-IN"/>
        </w:rPr>
        <w:instrText xml:space="preserve"> INCLUDEPICTURE "https://support.minitab.com/en-us/minitab/18/png/pearson_correlation_CO_mf.dita_ID86B4151C309B45F8AAD77E8D15056BDB_mtbreference_0.png" \* MERGEFORMATINET </w:instrText>
      </w:r>
      <w:r w:rsidRPr="006A25AD">
        <w:rPr>
          <w:rFonts w:ascii="Times New Roman" w:eastAsia="Times New Roman" w:hAnsi="Times New Roman" w:cs="Times New Roman"/>
          <w:lang w:bidi="hi-IN"/>
        </w:rPr>
        <w:fldChar w:fldCharType="separate"/>
      </w:r>
      <w:r w:rsidRPr="006A25AD">
        <w:rPr>
          <w:rFonts w:ascii="Times New Roman" w:eastAsia="Times New Roman" w:hAnsi="Times New Roman" w:cs="Times New Roman"/>
          <w:noProof/>
          <w:lang w:bidi="hi-IN"/>
        </w:rPr>
        <w:drawing>
          <wp:inline distT="0" distB="0" distL="0" distR="0" wp14:anchorId="7DBA3A8E" wp14:editId="238BA9F1">
            <wp:extent cx="1982470" cy="723900"/>
            <wp:effectExtent l="0" t="0" r="0" b="0"/>
            <wp:docPr id="10" name="Picture 10" descr="https://support.minitab.com/en-us/minitab/18/png/pearson_correlation_CO_mf.dita_ID86B4151C309B45F8AAD77E8D15056BDB_mtbreference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pport.minitab.com/en-us/minitab/18/png/pearson_correlation_CO_mf.dita_ID86B4151C309B45F8AAD77E8D15056BDB_mtbreference_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47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25AD">
        <w:rPr>
          <w:rFonts w:ascii="Times New Roman" w:eastAsia="Times New Roman" w:hAnsi="Times New Roman" w:cs="Times New Roman"/>
          <w:lang w:bidi="hi-IN"/>
        </w:rPr>
        <w:fldChar w:fldCharType="end"/>
      </w:r>
      <w:r w:rsidR="008B0391">
        <w:rPr>
          <w:rFonts w:ascii="Times New Roman" w:eastAsia="Times New Roman" w:hAnsi="Times New Roman" w:cs="Times New Roman"/>
          <w:lang w:bidi="hi-IN"/>
        </w:rPr>
        <w:t xml:space="preserve">        </w:t>
      </w:r>
      <w:r w:rsidR="008A24F0" w:rsidRPr="008A24F0">
        <w:rPr>
          <w:rFonts w:ascii="segoe ui semibold" w:eastAsia="Times New Roman" w:hAnsi="segoe ui semibold" w:cs="segoe ui semibold"/>
          <w:color w:val="004D72"/>
          <w:sz w:val="22"/>
          <w:szCs w:val="22"/>
          <w:lang w:bidi="hi-IN"/>
        </w:rPr>
        <w:t>Correlation: Today, Yesterday</w:t>
      </w:r>
    </w:p>
    <w:p w14:paraId="2278944D" w14:textId="07035EC2" w:rsidR="00EE0B79" w:rsidRDefault="00EE0B79" w:rsidP="007C2D7B"/>
    <w:p w14:paraId="0E7A23FC" w14:textId="11E751A8" w:rsidR="00EE0B79" w:rsidRDefault="00EE0B79" w:rsidP="007C2D7B">
      <w:r>
        <w:t>3.a.</w:t>
      </w:r>
    </w:p>
    <w:p w14:paraId="723464A9" w14:textId="1FC06F4F" w:rsidR="00EC00CE" w:rsidRDefault="00EC00CE" w:rsidP="007C2D7B">
      <w:r w:rsidRPr="00EC00CE">
        <w:drawing>
          <wp:inline distT="0" distB="0" distL="0" distR="0" wp14:anchorId="339EDF13" wp14:editId="70E0A7A7">
            <wp:extent cx="36576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ADD" w14:textId="5D9A51D4" w:rsidR="008B0391" w:rsidRPr="008B0391" w:rsidRDefault="008B0391" w:rsidP="009357AA">
      <w:pPr>
        <w:autoSpaceDE w:val="0"/>
        <w:autoSpaceDN w:val="0"/>
        <w:adjustRightInd w:val="0"/>
        <w:spacing w:before="30" w:after="30"/>
        <w:rPr>
          <w:rFonts w:ascii="segoe ui semibold" w:eastAsia="Times New Roman" w:hAnsi="segoe ui semibold" w:cs="segoe ui semibold"/>
          <w:color w:val="004D72"/>
          <w:lang w:bidi="hi-IN"/>
        </w:rPr>
      </w:pPr>
      <w:r w:rsidRPr="008B0391">
        <w:rPr>
          <w:rFonts w:ascii="segoe ui semibold" w:eastAsia="Times New Roman" w:hAnsi="segoe ui semibold" w:cs="segoe ui semibold"/>
          <w:color w:val="004D72"/>
          <w:lang w:bidi="hi-IN"/>
        </w:rPr>
        <w:t>Descriptive Statistics: returns</w:t>
      </w:r>
    </w:p>
    <w:tbl>
      <w:tblPr>
        <w:tblW w:w="0" w:type="auto"/>
        <w:tblInd w:w="240" w:type="dxa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859"/>
        <w:gridCol w:w="559"/>
        <w:gridCol w:w="364"/>
        <w:gridCol w:w="959"/>
        <w:gridCol w:w="937"/>
        <w:gridCol w:w="937"/>
        <w:gridCol w:w="994"/>
        <w:gridCol w:w="994"/>
        <w:gridCol w:w="937"/>
        <w:gridCol w:w="937"/>
      </w:tblGrid>
      <w:tr w:rsidR="008B0391" w:rsidRPr="008B0391" w14:paraId="6558B794" w14:textId="77777777" w:rsidTr="00DB280D">
        <w:tblPrEx>
          <w:tblCellMar>
            <w:top w:w="0" w:type="dxa"/>
            <w:bottom w:w="0" w:type="dxa"/>
          </w:tblCellMar>
        </w:tblPrEx>
        <w:tc>
          <w:tcPr>
            <w:tcW w:w="859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1F611945" w14:textId="77777777" w:rsidR="008B0391" w:rsidRPr="008B0391" w:rsidRDefault="008B0391" w:rsidP="008B0391">
            <w:pPr>
              <w:autoSpaceDE w:val="0"/>
              <w:autoSpaceDN w:val="0"/>
              <w:adjustRightInd w:val="0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Variable</w:t>
            </w:r>
          </w:p>
        </w:tc>
        <w:tc>
          <w:tcPr>
            <w:tcW w:w="559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6B131C65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N</w:t>
            </w:r>
          </w:p>
        </w:tc>
        <w:tc>
          <w:tcPr>
            <w:tcW w:w="364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57352E99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N*</w:t>
            </w:r>
          </w:p>
        </w:tc>
        <w:tc>
          <w:tcPr>
            <w:tcW w:w="959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2E49909B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highlight w:val="yellow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highlight w:val="yellow"/>
                <w:lang w:bidi="hi-IN"/>
              </w:rPr>
              <w:t>Mean</w:t>
            </w:r>
          </w:p>
        </w:tc>
        <w:tc>
          <w:tcPr>
            <w:tcW w:w="937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573D48CC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SE Mean</w:t>
            </w:r>
          </w:p>
        </w:tc>
        <w:tc>
          <w:tcPr>
            <w:tcW w:w="937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651EA6AE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highlight w:val="yellow"/>
                <w:lang w:bidi="hi-IN"/>
              </w:rPr>
            </w:pPr>
            <w:proofErr w:type="spellStart"/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highlight w:val="yellow"/>
                <w:lang w:bidi="hi-IN"/>
              </w:rPr>
              <w:t>StDev</w:t>
            </w:r>
            <w:proofErr w:type="spellEnd"/>
          </w:p>
        </w:tc>
        <w:tc>
          <w:tcPr>
            <w:tcW w:w="994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63ED429E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Minimum</w:t>
            </w:r>
          </w:p>
        </w:tc>
        <w:tc>
          <w:tcPr>
            <w:tcW w:w="994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20218656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Q1</w:t>
            </w:r>
          </w:p>
        </w:tc>
        <w:tc>
          <w:tcPr>
            <w:tcW w:w="937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412B4A0A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Median</w:t>
            </w:r>
          </w:p>
        </w:tc>
        <w:tc>
          <w:tcPr>
            <w:tcW w:w="937" w:type="dxa"/>
            <w:tcBorders>
              <w:top w:val="none" w:sz="0" w:space="0" w:color="808080"/>
              <w:left w:val="none" w:sz="0" w:space="0" w:color="808080"/>
              <w:bottom w:val="single" w:sz="6" w:space="0" w:color="808080"/>
              <w:right w:val="none" w:sz="0" w:space="0" w:color="808080"/>
            </w:tcBorders>
            <w:shd w:val="clear" w:color="auto" w:fill="FEFEFE"/>
            <w:vAlign w:val="bottom"/>
          </w:tcPr>
          <w:p w14:paraId="34C42F56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Q3</w:t>
            </w:r>
          </w:p>
        </w:tc>
      </w:tr>
      <w:tr w:rsidR="008B0391" w:rsidRPr="008B0391" w14:paraId="1D5686A4" w14:textId="77777777" w:rsidTr="00DB280D">
        <w:tblPrEx>
          <w:tblCellMar>
            <w:top w:w="0" w:type="dxa"/>
            <w:bottom w:w="0" w:type="dxa"/>
          </w:tblCellMar>
        </w:tblPrEx>
        <w:tc>
          <w:tcPr>
            <w:tcW w:w="859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17879198" w14:textId="77777777" w:rsidR="008B0391" w:rsidRPr="008B0391" w:rsidRDefault="008B0391" w:rsidP="008B0391">
            <w:pPr>
              <w:autoSpaceDE w:val="0"/>
              <w:autoSpaceDN w:val="0"/>
              <w:adjustRightInd w:val="0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returns</w:t>
            </w:r>
          </w:p>
        </w:tc>
        <w:tc>
          <w:tcPr>
            <w:tcW w:w="559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46E92C1D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1258</w:t>
            </w:r>
          </w:p>
        </w:tc>
        <w:tc>
          <w:tcPr>
            <w:tcW w:w="364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7A4E41B4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1</w:t>
            </w:r>
          </w:p>
        </w:tc>
        <w:tc>
          <w:tcPr>
            <w:tcW w:w="959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273B892F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highlight w:val="yellow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highlight w:val="yellow"/>
                <w:lang w:bidi="hi-IN"/>
              </w:rPr>
              <w:t>0.000509</w:t>
            </w:r>
          </w:p>
        </w:tc>
        <w:tc>
          <w:tcPr>
            <w:tcW w:w="937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320A8E0B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0.000279</w:t>
            </w:r>
          </w:p>
        </w:tc>
        <w:tc>
          <w:tcPr>
            <w:tcW w:w="937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59F7F7CA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highlight w:val="yellow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highlight w:val="yellow"/>
                <w:lang w:bidi="hi-IN"/>
              </w:rPr>
              <w:t>0.009911</w:t>
            </w:r>
          </w:p>
        </w:tc>
        <w:tc>
          <w:tcPr>
            <w:tcW w:w="994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18E9D847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-0.038987</w:t>
            </w:r>
          </w:p>
        </w:tc>
        <w:tc>
          <w:tcPr>
            <w:tcW w:w="994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5E1AD1BD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-0.004901</w:t>
            </w:r>
          </w:p>
        </w:tc>
        <w:tc>
          <w:tcPr>
            <w:tcW w:w="937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45ED3778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0.001210</w:t>
            </w:r>
          </w:p>
        </w:tc>
        <w:tc>
          <w:tcPr>
            <w:tcW w:w="937" w:type="dxa"/>
            <w:tcBorders>
              <w:top w:val="none" w:sz="0" w:space="0" w:color="808080"/>
              <w:left w:val="none" w:sz="0" w:space="0" w:color="808080"/>
              <w:bottom w:val="none" w:sz="0" w:space="0" w:color="808080"/>
              <w:right w:val="none" w:sz="0" w:space="0" w:color="808080"/>
            </w:tcBorders>
            <w:shd w:val="clear" w:color="auto" w:fill="FEFEFE"/>
          </w:tcPr>
          <w:p w14:paraId="3875E171" w14:textId="77777777" w:rsidR="008B0391" w:rsidRPr="008B0391" w:rsidRDefault="008B0391" w:rsidP="008B0391">
            <w:pPr>
              <w:autoSpaceDE w:val="0"/>
              <w:autoSpaceDN w:val="0"/>
              <w:adjustRightInd w:val="0"/>
              <w:jc w:val="right"/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</w:pPr>
            <w:r w:rsidRPr="008B0391">
              <w:rPr>
                <w:rFonts w:ascii="segoe ui" w:eastAsia="Times New Roman" w:hAnsi="segoe ui" w:cs="segoe ui"/>
                <w:color w:val="000000"/>
                <w:sz w:val="16"/>
                <w:szCs w:val="16"/>
                <w:lang w:bidi="hi-IN"/>
              </w:rPr>
              <w:t>0.006751</w:t>
            </w:r>
          </w:p>
        </w:tc>
      </w:tr>
    </w:tbl>
    <w:p w14:paraId="76E16A4D" w14:textId="583E03A3" w:rsidR="009357AA" w:rsidRDefault="009357AA" w:rsidP="007C2D7B">
      <w:r>
        <w:t xml:space="preserve">Based on an ordinary t-test, the mean returns </w:t>
      </w:r>
      <w:proofErr w:type="gramStart"/>
      <w:r>
        <w:t>is</w:t>
      </w:r>
      <w:proofErr w:type="gramEnd"/>
      <w:r>
        <w:t xml:space="preserve"> not significantly different from zero. </w:t>
      </w:r>
    </w:p>
    <w:p w14:paraId="5E1E60F9" w14:textId="77777777" w:rsidR="009335AC" w:rsidRDefault="009335AC" w:rsidP="007C2D7B"/>
    <w:p w14:paraId="4AD23664" w14:textId="758CA401" w:rsidR="008A24F0" w:rsidRDefault="00D92D32" w:rsidP="007C2D7B">
      <w:r>
        <w:t>3.b.</w:t>
      </w:r>
    </w:p>
    <w:p w14:paraId="4BCD54C5" w14:textId="4F668BD0" w:rsidR="00EC00CE" w:rsidRDefault="00EC00CE" w:rsidP="007C2D7B">
      <w:r w:rsidRPr="00EC00CE">
        <w:drawing>
          <wp:inline distT="0" distB="0" distL="0" distR="0" wp14:anchorId="62354B21" wp14:editId="0298539A">
            <wp:extent cx="2918765" cy="19458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4838" cy="197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626">
        <w:rPr>
          <w:vertAlign w:val="subscript"/>
        </w:rPr>
        <w:drawing>
          <wp:inline distT="0" distB="0" distL="0" distR="0" wp14:anchorId="4A2A78DD" wp14:editId="56C0A772">
            <wp:extent cx="2907792" cy="1938528"/>
            <wp:effectExtent l="0" t="0" r="63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9043" cy="197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52E5" w14:textId="77777777" w:rsidR="002A5626" w:rsidRDefault="00D92D32" w:rsidP="007C2D7B">
      <w:r w:rsidRPr="00D92D32">
        <w:lastRenderedPageBreak/>
        <w:drawing>
          <wp:inline distT="0" distB="0" distL="0" distR="0" wp14:anchorId="418D9EF1" wp14:editId="5120D2CB">
            <wp:extent cx="3105302" cy="2070201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6904" cy="20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083C" w14:textId="75441DDB" w:rsidR="00926140" w:rsidRDefault="00926140" w:rsidP="007C2D7B">
      <w:r>
        <w:t>We assume Null Hypothesis (H</w:t>
      </w:r>
      <w:r w:rsidRPr="00926140">
        <w:rPr>
          <w:vertAlign w:val="subscript"/>
        </w:rPr>
        <w:t>0</w:t>
      </w:r>
      <w:r>
        <w:t>): Data is</w:t>
      </w:r>
      <w:r w:rsidR="002A5626">
        <w:t xml:space="preserve"> normally distributed. AD value</w:t>
      </w:r>
      <w:r>
        <w:t xml:space="preserve"> = 3.607</w:t>
      </w:r>
    </w:p>
    <w:p w14:paraId="5984BD58" w14:textId="69AABB40" w:rsidR="00A24EA4" w:rsidRDefault="00A24EA4" w:rsidP="007C2D7B">
      <w:r>
        <w:t>Since the p value&lt;0.005</w:t>
      </w:r>
      <w:r w:rsidR="00926140">
        <w:t xml:space="preserve"> (significance level) we </w:t>
      </w:r>
      <w:r w:rsidR="002F79BC">
        <w:t>reject</w:t>
      </w:r>
      <w:r w:rsidR="00926140">
        <w:t xml:space="preserve"> the null hypothesis that the data is normally distributed.</w:t>
      </w:r>
      <w:r w:rsidR="002A5626">
        <w:t xml:space="preserve"> The normal distribution appears to be a good fit</w:t>
      </w:r>
      <w:r w:rsidR="002F79BC">
        <w:t xml:space="preserve"> due to high AD</w:t>
      </w:r>
      <w:r w:rsidR="002A5626">
        <w:t>.</w:t>
      </w:r>
    </w:p>
    <w:p w14:paraId="1F55935F" w14:textId="31036779" w:rsidR="00C70498" w:rsidRDefault="00C70498" w:rsidP="007C2D7B"/>
    <w:p w14:paraId="6AA55D21" w14:textId="3F1A38EF" w:rsidR="00C70498" w:rsidRDefault="00C70498" w:rsidP="007C2D7B">
      <w:r>
        <w:t>3.c.</w:t>
      </w:r>
    </w:p>
    <w:p w14:paraId="6C06FE3D" w14:textId="34D2C2FE" w:rsidR="00C70498" w:rsidRDefault="00C70498" w:rsidP="007C2D7B">
      <w:r w:rsidRPr="00C70498">
        <w:drawing>
          <wp:inline distT="0" distB="0" distL="0" distR="0" wp14:anchorId="2978AB93" wp14:editId="155ADE60">
            <wp:extent cx="3657600" cy="243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5295" w14:textId="2FC29B2C" w:rsidR="005E697A" w:rsidRDefault="005E697A" w:rsidP="007C2D7B">
      <w:r>
        <w:t xml:space="preserve">Today’s Russell </w:t>
      </w:r>
      <w:proofErr w:type="gramStart"/>
      <w:r>
        <w:t>seems to be</w:t>
      </w:r>
      <w:proofErr w:type="gramEnd"/>
      <w:r>
        <w:t xml:space="preserve"> easier to predict as it is a linear line rather than the return plot which does not give any prediction whatsoever.</w:t>
      </w:r>
    </w:p>
    <w:p w14:paraId="57C7AF70" w14:textId="22A24E54" w:rsidR="005E697A" w:rsidRDefault="005E697A" w:rsidP="007C2D7B"/>
    <w:p w14:paraId="47A3C2E8" w14:textId="4E68AF51" w:rsidR="005E697A" w:rsidRDefault="005E697A" w:rsidP="007C2D7B">
      <w:r>
        <w:t>3.d.</w:t>
      </w:r>
    </w:p>
    <w:p w14:paraId="211A8A1F" w14:textId="2768D98E" w:rsidR="005E697A" w:rsidRDefault="000315F1" w:rsidP="000315F1">
      <w:pPr>
        <w:rPr>
          <w:shd w:val="pct15" w:color="auto" w:fill="FFFFFF"/>
        </w:rPr>
      </w:pPr>
      <w:r>
        <w:t>Regression Equation</w:t>
      </w:r>
      <w:r>
        <w:t xml:space="preserve"> is: </w:t>
      </w:r>
      <w:r>
        <w:rPr>
          <w:shd w:val="pct15" w:color="auto" w:fill="FFFFFF"/>
        </w:rPr>
        <w:t>returns</w:t>
      </w:r>
      <w:r w:rsidRPr="000315F1">
        <w:rPr>
          <w:shd w:val="pct15" w:color="auto" w:fill="FFFFFF"/>
        </w:rPr>
        <w:t xml:space="preserve"> = </w:t>
      </w:r>
      <w:r w:rsidRPr="000315F1">
        <w:rPr>
          <w:shd w:val="pct15" w:color="auto" w:fill="FFFFFF"/>
        </w:rPr>
        <w:t>0.000520 - 0.0287 </w:t>
      </w:r>
      <w:proofErr w:type="spellStart"/>
      <w:r w:rsidRPr="000315F1">
        <w:rPr>
          <w:shd w:val="pct15" w:color="auto" w:fill="FFFFFF"/>
        </w:rPr>
        <w:t>LagReturns</w:t>
      </w:r>
      <w:proofErr w:type="spellEnd"/>
    </w:p>
    <w:p w14:paraId="7C6EE304" w14:textId="15255A0B" w:rsidR="000315F1" w:rsidRDefault="0001687D" w:rsidP="000315F1">
      <w:r>
        <w:t>The equation tells us that today’s returns decrease with increase in yesterday’s returns.</w:t>
      </w:r>
      <w:r w:rsidR="0098512D">
        <w:t xml:space="preserve"> The intercept is very close to zero.</w:t>
      </w:r>
    </w:p>
    <w:p w14:paraId="54FC08B3" w14:textId="63E69769" w:rsidR="007A19BD" w:rsidRDefault="007A19BD" w:rsidP="000315F1"/>
    <w:p w14:paraId="204B95ED" w14:textId="0F709141" w:rsidR="007A19BD" w:rsidRPr="001C2465" w:rsidRDefault="007A19BD" w:rsidP="000315F1"/>
    <w:sectPr w:rsidR="007A19BD" w:rsidRPr="001C2465" w:rsidSect="00851D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">
    <w:altName w:val="Cambria"/>
    <w:panose1 w:val="020B0604020202020204"/>
    <w:charset w:val="4D"/>
    <w:family w:val="roman"/>
    <w:notTrueType/>
    <w:pitch w:val="default"/>
    <w:sig w:usb0="00000003" w:usb1="00000000" w:usb2="00000000" w:usb3="00000000" w:csb0="00000001" w:csb1="00000000"/>
  </w:font>
  <w:font w:name="segoe ui semibold">
    <w:altName w:val="Cambria"/>
    <w:panose1 w:val="020B0604020202020204"/>
    <w:charset w:val="4D"/>
    <w:family w:val="roman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F7A"/>
    <w:rsid w:val="0001687D"/>
    <w:rsid w:val="000315F1"/>
    <w:rsid w:val="00042E3A"/>
    <w:rsid w:val="000A0D0F"/>
    <w:rsid w:val="001C2465"/>
    <w:rsid w:val="002328BE"/>
    <w:rsid w:val="002A5626"/>
    <w:rsid w:val="002F79BC"/>
    <w:rsid w:val="004250B2"/>
    <w:rsid w:val="005E697A"/>
    <w:rsid w:val="006116C9"/>
    <w:rsid w:val="00620AF3"/>
    <w:rsid w:val="00693FAF"/>
    <w:rsid w:val="006A25AD"/>
    <w:rsid w:val="007A19BD"/>
    <w:rsid w:val="007C2D7B"/>
    <w:rsid w:val="00851DFF"/>
    <w:rsid w:val="0085539E"/>
    <w:rsid w:val="00881811"/>
    <w:rsid w:val="008A24F0"/>
    <w:rsid w:val="008B0391"/>
    <w:rsid w:val="00926140"/>
    <w:rsid w:val="009335AC"/>
    <w:rsid w:val="009357AA"/>
    <w:rsid w:val="0098512D"/>
    <w:rsid w:val="00996F0E"/>
    <w:rsid w:val="009B28A7"/>
    <w:rsid w:val="00A24EA4"/>
    <w:rsid w:val="00A32F7A"/>
    <w:rsid w:val="00B60758"/>
    <w:rsid w:val="00B74180"/>
    <w:rsid w:val="00BC1AC3"/>
    <w:rsid w:val="00C70498"/>
    <w:rsid w:val="00D92D32"/>
    <w:rsid w:val="00DB280D"/>
    <w:rsid w:val="00E9787C"/>
    <w:rsid w:val="00EC00CE"/>
    <w:rsid w:val="00EE0B79"/>
    <w:rsid w:val="00EE73AD"/>
    <w:rsid w:val="00F44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89EAE0"/>
  <w14:defaultImageDpi w14:val="32767"/>
  <w15:chartTrackingRefBased/>
  <w15:docId w15:val="{AC879C14-EA0D-DA4D-966F-CB48FF0E2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42E3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3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41446">
          <w:marLeft w:val="0"/>
          <w:marRight w:val="0"/>
          <w:marTop w:val="180"/>
          <w:marBottom w:val="270"/>
          <w:divBdr>
            <w:top w:val="single" w:sz="6" w:space="0" w:color="E3E3E3"/>
            <w:left w:val="single" w:sz="6" w:space="0" w:color="E3E3E3"/>
            <w:bottom w:val="single" w:sz="6" w:space="0" w:color="E3E3E3"/>
            <w:right w:val="single" w:sz="6" w:space="0" w:color="E3E3E3"/>
          </w:divBdr>
          <w:divsChild>
            <w:div w:id="14936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541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6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335</Words>
  <Characters>1912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Aggarwal</dc:creator>
  <cp:keywords/>
  <dc:description/>
  <cp:lastModifiedBy>Sumit Aggarwal</cp:lastModifiedBy>
  <cp:revision>26</cp:revision>
  <dcterms:created xsi:type="dcterms:W3CDTF">2018-10-10T05:16:00Z</dcterms:created>
  <dcterms:modified xsi:type="dcterms:W3CDTF">2018-10-10T20:44:00Z</dcterms:modified>
</cp:coreProperties>
</file>